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Forest School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tblGridChange w:id="0">
          <w:tblGrid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Ethos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Sharing and helping each other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Sharing and helping each other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Sharing and helping each other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Talking in the Circle about FS experiences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Respect for the Forest School Area and Natural Habitats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Sharing and helping each other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Talking in the circle, using dialogic terms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Understanding of how our actions affect our Forest School area and natural habitats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Sharing and helping each other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Talking in the circle, using dialogic terms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Understanding of how our actions affect our Forest School area and natural habitats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Developing encouragement in others, understanding when to step back and allow others to grapple with new things, even if they are initially unsuccessful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Talking and evaluating in the Circle, using dialogic terms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Being proactive in caring for our Forest School area and other natural habitats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Developing encouragement in others, understanding when to step back and allow others to grapple with new things, even if they are initially unsuccessful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Talking and evaluating in the Circle, using dialogic terms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Being proactive in caring for our Forest School area and other natural habitats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Awe and wonder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Developing encouragement in others, understanding when to step back and allow others to grapple with new things, even if they are initially unsuccessful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Talking and evaluating in the Circle, using dialogic terms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Being proactive in caring for our Forest School area and other natural habitats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Nature Identification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Notice how seasons affect the Forest School environment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Notice how seasons affect the Forest School environment and our activities in it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Notice wildlife, including minibeasts, and begin to know where some might be found (e.g. woodlice, worms, butterflies)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Notice the differences between different types of bark and leaves when they are used in Forest School tasks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Notice wildlife, including minibeasts, and begin to wonder why they choose particular habitats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identify different trees from leaves - e.g., know that ash are small, paired, smooth leaves whilst sycamore are large three part leaves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express differences between different barks and relate to different species (e.g. know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Elder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is the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oldest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native wood and has bumpy skin like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dinosaur skin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difference between insects, arachnids and other minibeasts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a wider range of trees from their leaves, e.g. know the properties of the main native species in our forest school - Ash, Field Maple, Oak, Beech and Sycamore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express differences between different barks and relate to different species (e.g. know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Elder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is the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oldest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native wood and has bumpy skin like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dinosaur skin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and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ash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bark is grey and smooth like fire ash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difference between insects, arachnids and other minibeasts and be able to classify them using a key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a wider range of trees from their leaves, e.g. know the properties of the main native species in our forest school - Ash, Field Maple, Oak, Beech and Sycamore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main differences between different barks and relate to different species (e.g. know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Elder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is the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oldest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native wood and has bumpy skin like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dinosaur skin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and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ash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bark is grey and smooth like fire ash)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difference between insects, arachnids and other minibeasts and be able to classify them using a key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a wider range of trees from their leaves, e.g. know the properties of the main native species in our forest school - Ash, Field Maple, Oak, Beech and Sycamore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main differences between different barks and relate to different species (e.g. know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Elder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is the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oldest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native wood and has bumpy skin like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dinosaur skin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and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ash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bark is grey and smooth like fire ash)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which woods have particular properties (strong, bendy, burning qualities)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difference between insects, arachnids and other minibeasts and be able to classify them using a key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a wider range of trees from their leaves, e.g. know the properties of the main native species in our forest school - Ash, Field Maple, Oak, Beech and Sycamore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express differences between different barks and relate to different species (e.g. know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Elder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is the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oldest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native wood and has bumpy skin like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dinosaur skin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and that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ash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bark is grey and smooth like fire ash)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which woods have particular properties (strong, bendy, burning qualities)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difference between insects, arachnids and other minibeasts and be able to classify them using a key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Tools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vegetable peelers with direct supervision to remove bark safely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hacksaws to cut small section wood when paired with a Ranger, understand which hand has a leather glove and why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tent pegs to safely remove pith from elder sections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vegetable peelers with supervision to remove bark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hacksaws to cut wood, understanding how to hold the hacksaw properly (paired with a ranger or friend), understand which hand has a leather glove and why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tent pegs to safely remove pith from elder sections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As Key Stage 1, plus: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bow saw safely with a Ranger to cut up to arm-width sections of wood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lay a fire for simple burning tasks and how to select wood that will burn efficiently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bill hook safely (static hold) to split wood with a ranger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As Key Stage 1, plus: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bow saw safely with a partner to cut up to arm-width sections of wood with increasing accuracy, taking responsibility for safety (glove, blade guard, safe carrying)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lay a fire for simple burning tasks and how to select wood that will burn efficiently. Feed a fire (including Kelly Kettle) under the direct supervision of a Ranger.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bill hook safely (static hold) to split wood with a ranger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anvil loppers with a ranger and know how to carry them safely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As Key Stage 1, plus: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bow saw safely with a partner to cut up to arm-width sections of wood with increasing accuracy, taking responsibility for safety (glove, blade guard, safe carrying)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folding pruning saw and understand how to remove sections of living wood without damaging the health of the tree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Lay a fire safely based on its intended use (e.g. a long burning cooking fire, controllable Indian fire, pyramid rapid heat fire and how to select wood appropriately for each stage of the burn.</w:t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Feed a fire (including Kelly Kettle) under the direct supervision of a Ranger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bill hook safely for splitting wood (static hold) and for brashing. Know how to carry a bill hook safely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anvil loppers with a partner and know how to carry them safely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pen knives safely in a Ranger Triad to whittle small pieces of wood. Know that knives must not be opened or closed by a child.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As Key Stage 1, plus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bow saw safely with a partner to cut up to arm-width sections of wood with increasing accuracy, taking responsibility for safety (glove, blade guard, safe carrying)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folding pruning saw and understand how to remove sections of living wood without damaging the health of the tree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Lay a fire safely based on its intended use (e.g. a long burning cooking fire, controllable Indian fire, pyramid rapid heat fire and how to select wood appropriately for each stage of the burn.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Feed a fire (including Kelly Kettle) under the direct supervision of a Ranger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 bill hook safely for splitting wood (static hold) and for brashing. Know how to carry a bill hook safely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anvil loppers with a partner and know how to carry them safely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pen knives safely in a Ranger Triad to whittle small pieces of wood. Know that knives must not be opened or closed by a child.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Carry out simple jobs for Rangers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Carry out simple jobs for Rangers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Take a leading role in small group tasks with support from a Ranger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Make decisions in a small group task, and with support from a Ranger, negotiate with reluctant members of the team</w:t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Listen to the view of others in the team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the differences in a leading role and non-leading role in getting jobs done for the good of the team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Listen to the views of others in the team and resolve differences with little support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the differences in a leading role and non-leading role in getting jobs done for the good of the team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Listen to the views of others in the group and respond appropriately using dialogic terms</w:t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Apply to be Junior Rangers to prepare Forest School sessions for Rangers</w:t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the differences in a leading role and non-leading role in getting jobs done for the good of the team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Listen to the views of others in the group and respond appropriately using dialogic terms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Apply to be Junior Rangers to prepare Forest School sessions for Rangers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Safety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</w:t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basic rules of Forest School which keep us safe (running, eating, clothing)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activity. Know why arms and legs need to be covered in Forest School</w:t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basic rules of Forest School which keep us safe (running, eating, clothing)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tools (above) safely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activity. Know why arms and legs need to be covered in Forest School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basic rules of Forest School which keep us safe (running, eating, clothing)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keep safe when there is a fire in the Forest School, without needing to be told by a Ranger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tools (above) safely</w:t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activity. Know why arms and legs need to be covered in Forest School, taking into account of the weather conditions</w:t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keep safe when there is a fire in the Forest School, without needing to be told by a Ranger</w:t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everyone has responsibility for own safety in Forest School</w:t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tools (above) safely</w:t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activity. Know why arms and legs need to be covered in Forest School, taking into account of the weather conditions</w:t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Comfortaa" w:cs="Comfortaa" w:eastAsia="Comfortaa" w:hAnsi="Comforta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keep safe when there is a fire in the Forest School, without needing to be told by a Ranger, including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STOP, DROP, ROLL</w:t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everyone has responsibility for own safety in Forest School and team leaders have a responsibility for the safety of others in the group</w:t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tools (above) safely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activity. Know why arms and legs need to be covered in Forest School, taking into account of the weather conditions</w:t>
            </w:r>
          </w:p>
          <w:p w:rsidR="00000000" w:rsidDel="00000000" w:rsidP="00000000" w:rsidRDefault="00000000" w:rsidRPr="00000000" w14:paraId="000000E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contextualSpacing w:val="0"/>
              <w:rPr>
                <w:rFonts w:ascii="Comfortaa" w:cs="Comfortaa" w:eastAsia="Comfortaa" w:hAnsi="Comforta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keep safe when there is a fire in the Forest School, without needing to be told by a Ranger, including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STOP, DROP, ROLL</w:t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everyone has responsibility for own safety in Forest School and team leaders have a responsibility for the safety of others in the group</w:t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tools (above) safely</w:t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Undertake first aid training to cover DRS-ABC, Bleeding, Bones and Casualty Care</w:t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Wear clothing appropriate for the activity. Know why arms and legs need to be covered in Forest School, taking into account of the weather conditions</w:t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Comfortaa" w:cs="Comfortaa" w:eastAsia="Comfortaa" w:hAnsi="Comforta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keep safe when there is a fire in the Forest School, without needing to be told by a Ranger, including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6"/>
                <w:szCs w:val="16"/>
                <w:rtl w:val="0"/>
              </w:rPr>
              <w:t xml:space="preserve">STOP, DROP, ROLL</w:t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that everyone has responsibility for own safety in Forest School and team leaders have a responsibility for the safety of others in the group</w:t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use tools (above) safely</w:t>
            </w:r>
          </w:p>
          <w:p w:rsidR="00000000" w:rsidDel="00000000" w:rsidP="00000000" w:rsidRDefault="00000000" w:rsidRPr="00000000" w14:paraId="000000F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Undertake first aid training to cover DRS-ABC, Bleeding, Bones and Casualty Care</w:t>
            </w:r>
          </w:p>
          <w:p w:rsidR="00000000" w:rsidDel="00000000" w:rsidP="00000000" w:rsidRDefault="00000000" w:rsidRPr="00000000" w14:paraId="000000F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Experiences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Burford Woods</w:t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Burford Woods</w:t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Eat food cooked outside</w:t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Make dens</w:t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Burford Woods</w:t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Eat food cooked outside</w:t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Make dens</w:t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Burford Woods</w:t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Eat food cooked outside</w:t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Make dens using knots and lashings</w:t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Burford Woods</w:t>
            </w:r>
          </w:p>
          <w:p w:rsidR="00000000" w:rsidDel="00000000" w:rsidP="00000000" w:rsidRDefault="00000000" w:rsidRPr="00000000" w14:paraId="0000011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Eat food cooked outside</w:t>
            </w:r>
          </w:p>
          <w:p w:rsidR="00000000" w:rsidDel="00000000" w:rsidP="00000000" w:rsidRDefault="00000000" w:rsidRPr="00000000" w14:paraId="0000011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Make dens using knots and lashings</w:t>
            </w:r>
          </w:p>
        </w:tc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Burford Woods</w:t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Eat food cooked outside</w:t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Make poachers’ shelters using knots and lashings</w:t>
            </w:r>
          </w:p>
          <w:p w:rsidR="00000000" w:rsidDel="00000000" w:rsidP="00000000" w:rsidRDefault="00000000" w:rsidRPr="00000000" w14:paraId="0000011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Sleep in the Outdoors</w:t>
            </w:r>
          </w:p>
        </w:tc>
        <w:tc>
          <w:tcPr/>
          <w:p w:rsidR="00000000" w:rsidDel="00000000" w:rsidP="00000000" w:rsidRDefault="00000000" w:rsidRPr="00000000" w14:paraId="0000011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Burford Woods</w:t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Eat food cooked outside</w:t>
            </w:r>
          </w:p>
          <w:p w:rsidR="00000000" w:rsidDel="00000000" w:rsidP="00000000" w:rsidRDefault="00000000" w:rsidRPr="00000000" w14:paraId="0000011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Make poachers’ shelters using knots and lashings</w:t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Sleep in the Outdoors</w:t>
            </w:r>
          </w:p>
        </w:tc>
      </w:tr>
    </w:tbl>
    <w:p w:rsidR="00000000" w:rsidDel="00000000" w:rsidP="00000000" w:rsidRDefault="00000000" w:rsidRPr="00000000" w14:paraId="00000122">
      <w:pPr>
        <w:contextualSpacing w:val="0"/>
        <w:rPr>
          <w:rFonts w:ascii="Comfortaa" w:cs="Comfortaa" w:eastAsia="Comfortaa" w:hAnsi="Comfortaa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tabs>
        <w:tab w:val="center" w:pos="4320"/>
        <w:tab w:val="right" w:pos="8640"/>
      </w:tabs>
      <w:contextualSpacing w:val="0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-180974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7639050</wp:posOffset>
          </wp:positionH>
          <wp:positionV relativeFrom="paragraph">
            <wp:posOffset>-238124</wp:posOffset>
          </wp:positionV>
          <wp:extent cx="960438" cy="942975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438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z w:val="22"/>
        <w:szCs w:val="22"/>
        <w:rtl w:val="0"/>
      </w:rPr>
      <w:t xml:space="preserve">Forest School</w:t>
    </w: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should be taught when linked to </w:t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projects where possible to ensure real world</w:t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application.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