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00"/>
          <w:tab w:val="left" w:pos="8289"/>
        </w:tabs>
        <w:spacing w:after="0" w:before="0" w:line="240" w:lineRule="auto"/>
        <w:ind w:left="0" w:right="0" w:firstLine="0"/>
        <w:contextualSpacing w:val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95.000000000002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721.6666666666665"/>
        <w:gridCol w:w="1721.6666666666665"/>
        <w:gridCol w:w="1721.6666666666665"/>
        <w:gridCol w:w="1721.6666666666665"/>
        <w:gridCol w:w="1721.6666666666665"/>
        <w:gridCol w:w="1721.6666666666665"/>
        <w:gridCol w:w="1721.6666666666665"/>
        <w:gridCol w:w="1721.6666666666665"/>
        <w:gridCol w:w="1721.6666666666665"/>
        <w:tblGridChange w:id="0">
          <w:tblGrid>
            <w:gridCol w:w="1721.6666666666665"/>
            <w:gridCol w:w="1721.6666666666665"/>
            <w:gridCol w:w="1721.6666666666665"/>
            <w:gridCol w:w="1721.6666666666665"/>
            <w:gridCol w:w="1721.6666666666665"/>
            <w:gridCol w:w="1721.6666666666665"/>
            <w:gridCol w:w="1721.6666666666665"/>
            <w:gridCol w:w="1721.6666666666665"/>
            <w:gridCol w:w="1721.666666666666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Singing and Performing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Begins to build a repertoire of songs and dances.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Sing songs, and dance experimenting with changing them.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voices to sing songs, chants and rhymes.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and create sounds with a variety of instruments.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publicly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Sing songs and chants rhymes with some expression.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Experiment to create accompaniments using instruments.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 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publicly</w:t>
            </w: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Sing songs creatively adding accompaniments. changing the words and musical qualities.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 accompaniments to create and combine sounds using tuned and untuned instruments.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publicly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in a group using voices and instruments with expression.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read simple notation on the Treble Clef and understand how notes and rests are organised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Sing in a round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publicly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in a group and alone using voices and instruments.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read simple notation on the Treble Clef and understand how notes and rests are organised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Sing in a round and in canon.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publicly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in a group and alone using voices and instruments with increasing fluency, accuracy, control and expression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read simple notation on the Treble Clef and understand how notes, repeats and rests are organised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Sing in two parts including two part harmonies.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publicly, in large, small or solo contexts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 in a group and alone using voices and instruments with increasing fluency, accuracy, control and expression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read simple notation on the Treble Clef and understand how notes, repeats and rests are organised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Sing in two parts including two part harmonies.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Perform publicly, in large, small or solo contexts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Make music experimenting with changing.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Explores different sounds of instruments.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Experiment with different sounds to create music.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different instruments and ways of making a sound with them.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use symbols to represent sounds.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Begin to use technology to record sounds.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Adapt symbols representing music to show changes in dynamics.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Choose and control sounds to create different moods and effects.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Interpret notation of rhythm (not on a stave.)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Improvise and compose music for a range of purposes controlling musical qualities.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Begin to use simple formal notation including  beats in a bar.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Compose using an understanding of music from a range of cultures, times and styles.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 for expression in compositions.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 and Appraising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Listen and begin to make comments on others work.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say if music loud / quiet fast / slow.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Listen to and say dislikes / likes to a range of music.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Recognise clear changes in sounds (pitch, tempo, volume) and musical patterns.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Respond to different moods in music.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Understand how different musical elements combined can create a mood. 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different instruments used in a piece of music.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Able to describe and compare moods in different pieces of music.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critique to improve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appreciate and understand different works and composers.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Listen to live music and evaluate impact.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Listen and appraise using appropriate musical vocabulary.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characteristics of a piece and repeat using voice or instrument.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identify features that typify the work of great composers through time. 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Analyse and compare musical features.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Whole Class Ensemble Teaching (WCET)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Djembes, untuned percussion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Djembes, untuned percussion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Steel Pans, Djembes, tuned and untuned percussion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Ukulele, Steel Pans, Djembes, tuned and untuned percussion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Recorder, Ukulele, Steel Pans, Djembes, tuned and untuned percussion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Recorder, Ukulele, Steel Pans, Djembes, tuned and untuned percussion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Clarinets, Recorders, Steel Pans, Djembes, Voice (Part singing)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Clarinets, Recorders, Steel Pans, Djembes, Voice (Part singing)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tabs>
        <w:tab w:val="center" w:pos="4320"/>
        <w:tab w:val="right" w:pos="8640"/>
      </w:tabs>
      <w:contextualSpacing w:val="0"/>
      <w:rPr>
        <w:rFonts w:ascii="Comfortaa" w:cs="Comfortaa" w:eastAsia="Comfortaa" w:hAnsi="Comfortaa"/>
        <w:b w:val="1"/>
        <w:sz w:val="32"/>
        <w:szCs w:val="32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 </w:t>
    </w:r>
    <w:r w:rsidDel="00000000" w:rsidR="00000000" w:rsidRPr="00000000">
      <w:rPr>
        <w:rFonts w:ascii="Comfortaa" w:cs="Comfortaa" w:eastAsia="Comfortaa" w:hAnsi="Comfortaa"/>
        <w:b w:val="1"/>
        <w:sz w:val="32"/>
        <w:szCs w:val="32"/>
      </w:rPr>
      <w:drawing>
        <wp:inline distB="114300" distT="114300" distL="114300" distR="114300">
          <wp:extent cx="1130178" cy="587693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0178" cy="5876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8972550</wp:posOffset>
          </wp:positionH>
          <wp:positionV relativeFrom="paragraph">
            <wp:posOffset>-285749</wp:posOffset>
          </wp:positionV>
          <wp:extent cx="897666" cy="892492"/>
          <wp:effectExtent b="0" l="0" r="0" t="0"/>
          <wp:wrapSquare wrapText="bothSides" distB="114300" distT="114300" distL="114300" distR="11430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6200775</wp:posOffset>
              </wp:positionH>
              <wp:positionV relativeFrom="paragraph">
                <wp:posOffset>-285749</wp:posOffset>
              </wp:positionV>
              <wp:extent cx="2077229" cy="99345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031550" y="3151350"/>
                        <a:ext cx="2077229" cy="993458"/>
                        <a:chOff x="4031550" y="3151350"/>
                        <a:chExt cx="2628900" cy="1257300"/>
                      </a:xfrm>
                    </wpg:grpSpPr>
                    <wpg:grpSp>
                      <wpg:cNvGrpSpPr/>
                      <wpg:grpSpPr>
                        <a:xfrm>
                          <a:off x="4031550" y="3151350"/>
                          <a:ext cx="2628900" cy="1257300"/>
                          <a:chOff x="0" y="0"/>
                          <a:chExt cx="2400300" cy="14859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400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2400300" cy="1485900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2400300" cy="1362075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u w:val="single"/>
                                  <w:vertAlign w:val="baseline"/>
                                </w:rPr>
                                <w:t xml:space="preserve">Key Skills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Singing techniques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Songs for occasions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Composing music confidently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Listening carefully to live and recorded music and appraising effectively. </w:t>
                              </w:r>
                            </w:p>
                          </w:txbxContent>
                        </wps:txbx>
                        <wps:bodyPr anchorCtr="0" anchor="t" bIns="45700" lIns="45700" spcFirstLastPara="1" rIns="45700" wrap="square" tIns="45700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6200775</wp:posOffset>
              </wp:positionH>
              <wp:positionV relativeFrom="paragraph">
                <wp:posOffset>-285749</wp:posOffset>
              </wp:positionV>
              <wp:extent cx="2077229" cy="99345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7229" cy="9934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9">
    <w:pPr>
      <w:tabs>
        <w:tab w:val="center" w:pos="4320"/>
        <w:tab w:val="right" w:pos="8640"/>
      </w:tabs>
      <w:contextualSpacing w:val="0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Music skills should be taught when linked to projects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where possible to ensure real world application.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